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36" w:rsidRPr="00D17F6C" w:rsidRDefault="00AA6236" w:rsidP="00AA623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5557172"/>
      <w:r w:rsidRPr="00D17F6C">
        <w:rPr>
          <w:rFonts w:ascii="Times New Roman" w:hAnsi="Times New Roman" w:cs="Times New Roman"/>
          <w:b/>
          <w:sz w:val="24"/>
          <w:szCs w:val="24"/>
        </w:rPr>
        <w:t>Материально-техническая база ЧОУ ДО «Автошкола «Борика»</w:t>
      </w:r>
    </w:p>
    <w:p w:rsidR="00AA6236" w:rsidRPr="00D17F6C" w:rsidRDefault="00AA6236" w:rsidP="00AA62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XSpec="center" w:tblpY="152"/>
        <w:tblW w:w="110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014"/>
        <w:gridCol w:w="997"/>
        <w:gridCol w:w="976"/>
        <w:gridCol w:w="873"/>
        <w:gridCol w:w="997"/>
        <w:gridCol w:w="853"/>
        <w:gridCol w:w="854"/>
        <w:gridCol w:w="853"/>
        <w:gridCol w:w="854"/>
        <w:gridCol w:w="976"/>
      </w:tblGrid>
      <w:tr w:rsidR="00D17F6C" w:rsidRPr="00D17F6C" w:rsidTr="007764AF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D17F6C" w:rsidRPr="00D17F6C" w:rsidRDefault="00D17F6C" w:rsidP="007764AF">
            <w:pPr>
              <w:ind w:left="28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Сведения</w:t>
            </w:r>
          </w:p>
        </w:tc>
        <w:tc>
          <w:tcPr>
            <w:tcW w:w="824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</w:rPr>
              <w:t>Номер по порядку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F6C" w:rsidRPr="00D17F6C" w:rsidTr="007764AF"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firstLine="603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1. Марка, модель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de-DE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de-DE" w:eastAsia="en-US"/>
              </w:rPr>
              <w:t>Skoda Fabia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Ford ESCAPE HyBRID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KIA RIO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de-DE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de-DE" w:eastAsia="en-US"/>
              </w:rPr>
              <w:t>Renault Logan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Ford Fusion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Renault LoganSR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Renault Sandero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Volkswagen polo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МЗСА 817702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val="en-US" w:eastAsia="en-US"/>
              </w:rPr>
              <w:t>Hyundai Solaris</w:t>
            </w:r>
          </w:p>
        </w:tc>
      </w:tr>
      <w:tr w:rsidR="00D17F6C" w:rsidRPr="00D17F6C" w:rsidTr="007764AF">
        <w:trPr>
          <w:trHeight w:val="196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2. Тип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прицеп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Легковая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3. Категория (подкатегория)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Кат. «В»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Кат. «В»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4. Тип трансмиссии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Автомат.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Автомат.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Механ.</w:t>
            </w:r>
          </w:p>
        </w:tc>
      </w:tr>
      <w:tr w:rsidR="00D17F6C" w:rsidRPr="00D17F6C" w:rsidTr="007764AF">
        <w:trPr>
          <w:trHeight w:val="576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5. Государственный регистрационный знак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Н734ОТ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4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Т649АХ</w:t>
            </w:r>
          </w:p>
          <w:p w:rsidR="00D17F6C" w:rsidRPr="00D17F6C" w:rsidRDefault="00D17F6C" w:rsidP="007764AF">
            <w:pPr>
              <w:ind w:right="-14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A954ХО</w:t>
            </w:r>
          </w:p>
          <w:p w:rsidR="00D17F6C" w:rsidRPr="00D17F6C" w:rsidRDefault="00D17F6C" w:rsidP="007764A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К624СР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К994НК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B571TT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У919ТУ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K170TA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ВВ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0125 78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Т192УН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6. Основание владения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tabs>
                <w:tab w:val="left" w:pos="195"/>
                <w:tab w:val="center" w:pos="6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7. Соответствие приложению N 3 к Правилам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 xml:space="preserve">8. 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9. 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Св-во о рег. №7805653478 от 12.02.13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 рег. №9906841667 от 09.11.18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 рег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№7842982760 от 03.06.16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 рег №7840080932 от 11.03.16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 рег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№7837080752 от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10.12.15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 рег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№7824279162от 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06.05.14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 рег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№7849927992 от 27.03.17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 рег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№7805674847 от 06.04.13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Св-во о рег №78ХС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№ 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494212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От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05.09.12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Св-во о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 рег №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8225849831 от</w:t>
            </w:r>
          </w:p>
          <w:p w:rsidR="00D17F6C" w:rsidRPr="00D17F6C" w:rsidRDefault="00D17F6C" w:rsidP="007764AF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 25.01.16</w:t>
            </w:r>
          </w:p>
        </w:tc>
      </w:tr>
      <w:tr w:rsidR="00D17F6C" w:rsidRPr="00D17F6C" w:rsidTr="007764AF">
        <w:trPr>
          <w:trHeight w:val="174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lastRenderedPageBreak/>
              <w:t>10. 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МММ №5011581398 27.12.18-26.12.19 РЕСО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МММ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№5024087654 29.09.19-28.09.20 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 РЕСО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МММ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№5018311808 28.04.19- 27.04.20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 xml:space="preserve">РЕСО 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МММ №5011688910 09.12.18-08.12.19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МММ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№5017601239 18.06.19- 17.06.20 Ренессанс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 xml:space="preserve">№0082849758 05.05.19- 04.05.20 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 xml:space="preserve"> ВСК страховой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 xml:space="preserve">№0076561188 18.03.19-17.03.20 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 xml:space="preserve"> РЕСО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MMM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 xml:space="preserve">№5018311805 05.04.19- </w:t>
            </w:r>
            <w:proofErr w:type="gramStart"/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04.04.20  РЕСО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C">
              <w:rPr>
                <w:rFonts w:ascii="Times New Roman" w:hAnsi="Times New Roman" w:cs="Times New Roman"/>
                <w:sz w:val="20"/>
                <w:szCs w:val="20"/>
              </w:rPr>
              <w:t>ХХХ№0063851840 16.11.18-15.11.19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11. Технический осмотр (дата прохождения, срок действия)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19.02.19-20.02.20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29.09.19-30.09.20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24.04.19- 25.04.20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06.12.18-17.12.19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13.06.19-</w:t>
            </w:r>
          </w:p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14.06.20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26.04.19-26.04.20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29.03.19-30.03.20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04.04.19-05.04.20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14.05.19-15.05.20</w:t>
            </w:r>
          </w:p>
        </w:tc>
      </w:tr>
      <w:tr w:rsidR="00D17F6C" w:rsidRPr="00D17F6C" w:rsidTr="007764AF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F6C" w:rsidRPr="00D17F6C" w:rsidRDefault="00D17F6C" w:rsidP="007764AF">
            <w:pPr>
              <w:ind w:left="284" w:firstLine="142"/>
              <w:rPr>
                <w:rFonts w:ascii="Times New Roman" w:hAnsi="Times New Roman" w:cs="Times New Roman"/>
                <w:sz w:val="20"/>
              </w:rPr>
            </w:pPr>
            <w:r w:rsidRPr="00D17F6C">
              <w:rPr>
                <w:rFonts w:ascii="Times New Roman" w:hAnsi="Times New Roman" w:cs="Times New Roman"/>
                <w:sz w:val="20"/>
              </w:rPr>
              <w:t>12. Оборудование средствами аудио- и видеорегистрации процесса проведения практических экзаменов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F6C" w:rsidRPr="00D17F6C" w:rsidRDefault="00D17F6C" w:rsidP="007764AF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17F6C">
              <w:rPr>
                <w:rFonts w:ascii="Times New Roman" w:hAnsi="Times New Roman" w:cs="Times New Roman"/>
                <w:sz w:val="20"/>
                <w:lang w:eastAsia="en-US"/>
              </w:rPr>
              <w:t>Соотв.</w:t>
            </w:r>
          </w:p>
        </w:tc>
      </w:tr>
    </w:tbl>
    <w:p w:rsidR="00AA6236" w:rsidRPr="00D17F6C" w:rsidRDefault="00AA6236" w:rsidP="00AA62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6C" w:rsidRPr="00D17F6C" w:rsidRDefault="00D17F6C" w:rsidP="00D17F6C">
      <w:pPr>
        <w:pStyle w:val="a3"/>
        <w:numPr>
          <w:ilvl w:val="0"/>
          <w:numId w:val="19"/>
        </w:numPr>
        <w:ind w:left="0" w:firstLine="360"/>
        <w:rPr>
          <w:rFonts w:ascii="Times New Roman" w:hAnsi="Times New Roman"/>
        </w:rPr>
      </w:pPr>
      <w:r w:rsidRPr="00D17F6C">
        <w:rPr>
          <w:rFonts w:ascii="Times New Roman" w:hAnsi="Times New Roman"/>
        </w:rPr>
        <w:t>Имеющееся   количество    оборудованных учебных кабинетов   соответствует____23____количеству общего числа групп.</w:t>
      </w:r>
    </w:p>
    <w:p w:rsidR="00D17F6C" w:rsidRPr="00D17F6C" w:rsidRDefault="00D17F6C" w:rsidP="00D17F6C">
      <w:pPr>
        <w:pStyle w:val="a3"/>
        <w:rPr>
          <w:rFonts w:ascii="Times New Roman" w:hAnsi="Times New Roman"/>
        </w:rPr>
      </w:pPr>
      <w:r w:rsidRPr="00D17F6C">
        <w:rPr>
          <w:rFonts w:ascii="Times New Roman" w:hAnsi="Times New Roman"/>
        </w:rPr>
        <w:t xml:space="preserve">                                             </w:t>
      </w:r>
    </w:p>
    <w:p w:rsidR="00D17F6C" w:rsidRPr="00D17F6C" w:rsidRDefault="00D17F6C" w:rsidP="00D17F6C">
      <w:pPr>
        <w:pStyle w:val="a3"/>
        <w:rPr>
          <w:rFonts w:ascii="Times New Roman" w:hAnsi="Times New Roman"/>
        </w:rPr>
      </w:pPr>
      <w:r w:rsidRPr="00D17F6C">
        <w:rPr>
          <w:rFonts w:ascii="Times New Roman" w:hAnsi="Times New Roman"/>
        </w:rPr>
        <w:t xml:space="preserve">     2. Имеющееся количество учебных </w:t>
      </w:r>
      <w:proofErr w:type="gramStart"/>
      <w:r w:rsidRPr="00D17F6C">
        <w:rPr>
          <w:rFonts w:ascii="Times New Roman" w:hAnsi="Times New Roman"/>
        </w:rPr>
        <w:t>транспортных  средств</w:t>
      </w:r>
      <w:proofErr w:type="gramEnd"/>
      <w:r w:rsidRPr="00D17F6C">
        <w:rPr>
          <w:rFonts w:ascii="Times New Roman" w:hAnsi="Times New Roman"/>
        </w:rPr>
        <w:t xml:space="preserve">  соответствует</w:t>
      </w:r>
    </w:p>
    <w:p w:rsidR="00D17F6C" w:rsidRPr="00D17F6C" w:rsidRDefault="00D17F6C" w:rsidP="00D17F6C">
      <w:pPr>
        <w:pStyle w:val="a3"/>
        <w:rPr>
          <w:rFonts w:ascii="Times New Roman" w:hAnsi="Times New Roman"/>
        </w:rPr>
      </w:pPr>
      <w:r w:rsidRPr="00D17F6C">
        <w:rPr>
          <w:rFonts w:ascii="Times New Roman" w:hAnsi="Times New Roman"/>
        </w:rPr>
        <w:t>количеству обучающихся в год:</w:t>
      </w:r>
    </w:p>
    <w:p w:rsidR="00D17F6C" w:rsidRPr="00D17F6C" w:rsidRDefault="00D17F6C" w:rsidP="00D17F6C">
      <w:pPr>
        <w:pStyle w:val="a3"/>
        <w:rPr>
          <w:rFonts w:ascii="Times New Roman" w:hAnsi="Times New Roman"/>
        </w:rPr>
      </w:pPr>
      <w:r w:rsidRPr="00D17F6C">
        <w:rPr>
          <w:rFonts w:ascii="Times New Roman" w:hAnsi="Times New Roman"/>
        </w:rPr>
        <w:t xml:space="preserve">по категории «В» 265: с механической трансмиссией 226 чел., </w:t>
      </w:r>
    </w:p>
    <w:p w:rsidR="00D17F6C" w:rsidRPr="00D17F6C" w:rsidRDefault="00D17F6C" w:rsidP="00D17F6C">
      <w:pPr>
        <w:pStyle w:val="a3"/>
        <w:rPr>
          <w:rFonts w:ascii="Times New Roman" w:hAnsi="Times New Roman"/>
        </w:rPr>
      </w:pPr>
      <w:r w:rsidRPr="00D17F6C">
        <w:rPr>
          <w:rFonts w:ascii="Times New Roman" w:hAnsi="Times New Roman"/>
        </w:rPr>
        <w:t>с автоматической трансмиссией 39 чел.,</w:t>
      </w:r>
    </w:p>
    <w:p w:rsidR="00AA6236" w:rsidRPr="00D17F6C" w:rsidRDefault="00AA6236" w:rsidP="00A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36" w:rsidRPr="00D17F6C" w:rsidRDefault="00AA6236" w:rsidP="00AA623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</w:p>
    <w:p w:rsidR="00D17F6C" w:rsidRPr="00D17F6C" w:rsidRDefault="00D17F6C" w:rsidP="00D17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D17F6C">
        <w:rPr>
          <w:rFonts w:ascii="Times New Roman" w:hAnsi="Times New Roman" w:cs="Times New Roman"/>
          <w:color w:val="000000"/>
          <w:sz w:val="24"/>
          <w:szCs w:val="24"/>
        </w:rPr>
        <w:t>1. Закрытая площадка, автодром (автоматизированный автодром):</w:t>
      </w:r>
    </w:p>
    <w:p w:rsidR="00D17F6C" w:rsidRPr="00D17F6C" w:rsidRDefault="00D17F6C" w:rsidP="00D17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D17F6C">
        <w:rPr>
          <w:rFonts w:ascii="Times New Roman" w:hAnsi="Times New Roman" w:cs="Times New Roman"/>
          <w:color w:val="000000"/>
          <w:sz w:val="24"/>
          <w:szCs w:val="24"/>
        </w:rPr>
        <w:t>Адрес местонахождения:</w:t>
      </w:r>
    </w:p>
    <w:p w:rsidR="00D17F6C" w:rsidRPr="00D17F6C" w:rsidRDefault="00D17F6C" w:rsidP="00D17F6C">
      <w:pPr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sz w:val="24"/>
          <w:szCs w:val="24"/>
          <w:u w:val="single"/>
        </w:rPr>
        <w:t>г. Санкт-Петербург, пр. Коломяжский, 10, лит. АЕ</w:t>
      </w:r>
    </w:p>
    <w:p w:rsidR="00D17F6C" w:rsidRPr="00D17F6C" w:rsidRDefault="00D17F6C" w:rsidP="00D17F6C">
      <w:pPr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color w:val="000000"/>
          <w:sz w:val="24"/>
          <w:szCs w:val="24"/>
        </w:rPr>
        <w:t xml:space="preserve">Правоустанавливающие </w:t>
      </w:r>
      <w:r w:rsidRPr="00D17F6C">
        <w:rPr>
          <w:rFonts w:ascii="Times New Roman" w:hAnsi="Times New Roman" w:cs="Times New Roman"/>
          <w:sz w:val="24"/>
          <w:szCs w:val="24"/>
        </w:rPr>
        <w:t xml:space="preserve">документы: </w:t>
      </w:r>
      <w:r w:rsidRPr="00D17F6C">
        <w:rPr>
          <w:rFonts w:ascii="Times New Roman" w:hAnsi="Times New Roman" w:cs="Times New Roman"/>
          <w:sz w:val="24"/>
          <w:szCs w:val="24"/>
          <w:u w:val="single"/>
        </w:rPr>
        <w:t xml:space="preserve">Договора аренды автодрома № 31/10-А от 31.01.2019г, </w:t>
      </w:r>
    </w:p>
    <w:p w:rsidR="00D17F6C" w:rsidRPr="00D17F6C" w:rsidRDefault="00D17F6C" w:rsidP="00D17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gramStart"/>
      <w:r w:rsidRPr="00D17F6C">
        <w:rPr>
          <w:rFonts w:ascii="Times New Roman" w:hAnsi="Times New Roman" w:cs="Times New Roman"/>
          <w:sz w:val="24"/>
          <w:szCs w:val="24"/>
        </w:rPr>
        <w:t>Категории  (</w:t>
      </w:r>
      <w:proofErr w:type="gramEnd"/>
      <w:r w:rsidRPr="00D17F6C">
        <w:rPr>
          <w:rFonts w:ascii="Times New Roman" w:hAnsi="Times New Roman" w:cs="Times New Roman"/>
          <w:sz w:val="24"/>
          <w:szCs w:val="24"/>
        </w:rPr>
        <w:t>подкатегории)  транспортных  средств,  на  право   управления</w:t>
      </w:r>
    </w:p>
    <w:p w:rsidR="00D17F6C" w:rsidRPr="00D17F6C" w:rsidRDefault="00D17F6C" w:rsidP="00D17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sz w:val="24"/>
          <w:szCs w:val="24"/>
        </w:rPr>
        <w:t xml:space="preserve">которыми осуществляется практическое </w:t>
      </w:r>
      <w:proofErr w:type="gramStart"/>
      <w:r w:rsidRPr="00D17F6C">
        <w:rPr>
          <w:rFonts w:ascii="Times New Roman" w:hAnsi="Times New Roman" w:cs="Times New Roman"/>
          <w:sz w:val="24"/>
          <w:szCs w:val="24"/>
        </w:rPr>
        <w:t xml:space="preserve">обучение:  </w:t>
      </w:r>
      <w:r w:rsidRPr="00D17F6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D17F6C">
        <w:rPr>
          <w:rFonts w:ascii="Times New Roman" w:hAnsi="Times New Roman" w:cs="Times New Roman"/>
          <w:sz w:val="24"/>
          <w:szCs w:val="24"/>
          <w:u w:val="single"/>
        </w:rPr>
        <w:t>В»</w:t>
      </w:r>
    </w:p>
    <w:p w:rsidR="00D17F6C" w:rsidRPr="00D17F6C" w:rsidRDefault="00D17F6C" w:rsidP="00D17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 xml:space="preserve">Габаритные размеры, площадь: 166х37 м. + 37х55 м., </w:t>
      </w:r>
      <w:r w:rsidRPr="00D17F6C">
        <w:rPr>
          <w:rFonts w:ascii="Times New Roman" w:hAnsi="Times New Roman" w:cs="Times New Roman"/>
          <w:sz w:val="24"/>
          <w:szCs w:val="24"/>
          <w:u w:val="single"/>
        </w:rPr>
        <w:t>082 га.</w:t>
      </w:r>
    </w:p>
    <w:p w:rsidR="00D17F6C" w:rsidRPr="00D17F6C" w:rsidRDefault="00D17F6C" w:rsidP="00D17F6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 xml:space="preserve">Ограждение: </w:t>
      </w:r>
      <w:r w:rsidRPr="00D17F6C">
        <w:rPr>
          <w:rFonts w:ascii="Times New Roman" w:hAnsi="Times New Roman" w:cs="Times New Roman"/>
          <w:sz w:val="24"/>
          <w:szCs w:val="24"/>
          <w:u w:val="single"/>
        </w:rPr>
        <w:t xml:space="preserve">непрерывное кирпичное, высотой 3 м. и металлическое высотой 2.5 м., целостность не нарушена. </w:t>
      </w:r>
    </w:p>
    <w:p w:rsidR="00D17F6C" w:rsidRPr="00D17F6C" w:rsidRDefault="00D17F6C" w:rsidP="00D17F6C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sz w:val="24"/>
          <w:szCs w:val="24"/>
        </w:rPr>
        <w:lastRenderedPageBreak/>
        <w:t xml:space="preserve">Покрытие: </w:t>
      </w:r>
      <w:r w:rsidRPr="00D17F6C">
        <w:rPr>
          <w:rFonts w:ascii="Times New Roman" w:hAnsi="Times New Roman" w:cs="Times New Roman"/>
          <w:sz w:val="24"/>
          <w:szCs w:val="24"/>
          <w:u w:val="single"/>
        </w:rPr>
        <w:t>однородное асфальтобетонное покрытие на всем протяжении площадки, продольный уклон 6 промилле, поперечный уклон 8 промилле, застоев воды не выявлено, коэффициент сцепления колес 0,45.____________________________________________________________________</w:t>
      </w:r>
    </w:p>
    <w:p w:rsidR="00AA6236" w:rsidRPr="00D17F6C" w:rsidRDefault="00D17F6C" w:rsidP="00D17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sz w:val="24"/>
          <w:szCs w:val="24"/>
        </w:rPr>
        <w:t xml:space="preserve">Эстакада: </w:t>
      </w:r>
      <w:r w:rsidRPr="00D17F6C">
        <w:rPr>
          <w:rFonts w:ascii="Times New Roman" w:hAnsi="Times New Roman" w:cs="Times New Roman"/>
          <w:sz w:val="24"/>
          <w:szCs w:val="24"/>
          <w:u w:val="single"/>
        </w:rPr>
        <w:t>3 единицы. 1 эстакада – 33 х 5 м., длина уклонов по 13,9 м., уклон 9,2 %, ограждение в наличии – бетонное, 2 и 3 эстакады – 4,5 х 23 м., длина уклонов по 7,15 м., уклон 7 %, ограждение в наличии – бетонное. 1 эстакада соответствует всем требованиям</w:t>
      </w:r>
    </w:p>
    <w:p w:rsidR="00AA6236" w:rsidRPr="00D17F6C" w:rsidRDefault="00AA6236" w:rsidP="00AA6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6236" w:rsidRPr="00D17F6C" w:rsidRDefault="00AA6236" w:rsidP="00AA6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AA6236" w:rsidRPr="00D17F6C" w:rsidRDefault="00AA6236" w:rsidP="00AA62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оборудованных учебных кабинетов: Договор № 3Д-АР-72  от 15.09.2015г., срок действия с  15.09.2015. по бессрочно.; </w:t>
      </w:r>
    </w:p>
    <w:p w:rsidR="00AA6236" w:rsidRPr="00D17F6C" w:rsidRDefault="00AA6236" w:rsidP="00AA62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Количество оборудованных учебных кабинетов:</w:t>
      </w: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D1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AA6236" w:rsidRPr="00D17F6C" w:rsidTr="00FF6355">
        <w:trPr>
          <w:trHeight w:val="908"/>
        </w:trPr>
        <w:tc>
          <w:tcPr>
            <w:tcW w:w="1565" w:type="dxa"/>
            <w:vAlign w:val="center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AA6236" w:rsidRPr="00D17F6C" w:rsidTr="00FF6355">
        <w:tc>
          <w:tcPr>
            <w:tcW w:w="1565" w:type="dxa"/>
          </w:tcPr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190005,г. Санкт – Петербург, ул. 7-ая Красноармейская, д. 25, Литер А</w:t>
            </w:r>
          </w:p>
        </w:tc>
        <w:tc>
          <w:tcPr>
            <w:tcW w:w="1769" w:type="dxa"/>
            <w:shd w:val="clear" w:color="auto" w:fill="auto"/>
          </w:tcPr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36" w:rsidRPr="00D17F6C" w:rsidRDefault="00AA6236" w:rsidP="00DE19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Данное количество оборудованных учебных кабинетов соответствует ____</w:t>
      </w:r>
      <w:r w:rsidRPr="00D17F6C"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r w:rsidRPr="00D17F6C">
        <w:rPr>
          <w:rFonts w:ascii="Times New Roman" w:eastAsia="Times New Roman" w:hAnsi="Times New Roman" w:cs="Times New Roman"/>
          <w:sz w:val="24"/>
          <w:szCs w:val="24"/>
        </w:rPr>
        <w:t>_______ количеству общего числа групп</w:t>
      </w:r>
      <w:r w:rsidRPr="00D17F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D17F6C">
        <w:rPr>
          <w:rFonts w:ascii="Times New Roman" w:eastAsia="Times New Roman" w:hAnsi="Times New Roman" w:cs="Times New Roman"/>
          <w:sz w:val="24"/>
          <w:szCs w:val="24"/>
        </w:rPr>
        <w:t>. Наполняемость учебной группы не превышает 30 человек</w:t>
      </w:r>
      <w:r w:rsidRPr="00D17F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D17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F6C" w:rsidRPr="00D17F6C" w:rsidRDefault="00D17F6C" w:rsidP="00D17F6C">
      <w:pPr>
        <w:pStyle w:val="a3"/>
        <w:rPr>
          <w:rFonts w:ascii="Times New Roman" w:hAnsi="Times New Roman"/>
        </w:rPr>
      </w:pPr>
      <w:r w:rsidRPr="00D17F6C">
        <w:rPr>
          <w:rFonts w:ascii="Times New Roman" w:hAnsi="Times New Roman"/>
        </w:rPr>
        <w:t xml:space="preserve">Имеющееся количество учебных </w:t>
      </w:r>
      <w:proofErr w:type="gramStart"/>
      <w:r w:rsidRPr="00D17F6C">
        <w:rPr>
          <w:rFonts w:ascii="Times New Roman" w:hAnsi="Times New Roman"/>
        </w:rPr>
        <w:t>транспортных  средств</w:t>
      </w:r>
      <w:proofErr w:type="gramEnd"/>
      <w:r w:rsidRPr="00D17F6C">
        <w:rPr>
          <w:rFonts w:ascii="Times New Roman" w:hAnsi="Times New Roman"/>
        </w:rPr>
        <w:t xml:space="preserve">  соответствует  </w:t>
      </w:r>
      <w:r w:rsidRPr="00D17F6C">
        <w:rPr>
          <w:rFonts w:ascii="Times New Roman" w:hAnsi="Times New Roman"/>
          <w:color w:val="000000"/>
        </w:rPr>
        <w:t>количеству обучающихся в год</w:t>
      </w:r>
      <w:r w:rsidRPr="00D17F6C">
        <w:rPr>
          <w:rFonts w:ascii="Times New Roman" w:hAnsi="Times New Roman"/>
          <w:color w:val="000000"/>
          <w:u w:val="single"/>
        </w:rPr>
        <w:t>:</w:t>
      </w:r>
    </w:p>
    <w:p w:rsidR="00D17F6C" w:rsidRPr="00D17F6C" w:rsidRDefault="00D17F6C" w:rsidP="00D17F6C">
      <w:pPr>
        <w:pStyle w:val="a3"/>
        <w:rPr>
          <w:rFonts w:ascii="Times New Roman" w:hAnsi="Times New Roman"/>
          <w:u w:val="single"/>
        </w:rPr>
      </w:pPr>
      <w:r w:rsidRPr="00D17F6C">
        <w:rPr>
          <w:rFonts w:ascii="Times New Roman" w:hAnsi="Times New Roman"/>
          <w:color w:val="000000"/>
        </w:rPr>
        <w:t xml:space="preserve">по </w:t>
      </w:r>
      <w:r w:rsidRPr="00D17F6C">
        <w:rPr>
          <w:rFonts w:ascii="Times New Roman" w:hAnsi="Times New Roman"/>
        </w:rPr>
        <w:t>категории «В» 265: с механической трансмиссией</w:t>
      </w:r>
      <w:r w:rsidRPr="00D17F6C">
        <w:rPr>
          <w:rFonts w:ascii="Times New Roman" w:hAnsi="Times New Roman"/>
          <w:u w:val="single"/>
        </w:rPr>
        <w:t xml:space="preserve"> 226 чел.,</w:t>
      </w:r>
    </w:p>
    <w:p w:rsidR="00D17F6C" w:rsidRPr="00D17F6C" w:rsidRDefault="00D17F6C" w:rsidP="00D17F6C">
      <w:pPr>
        <w:pStyle w:val="a3"/>
        <w:rPr>
          <w:rFonts w:ascii="Times New Roman" w:hAnsi="Times New Roman"/>
          <w:u w:val="single"/>
        </w:rPr>
      </w:pPr>
      <w:r w:rsidRPr="00D17F6C">
        <w:rPr>
          <w:rFonts w:ascii="Times New Roman" w:hAnsi="Times New Roman"/>
        </w:rPr>
        <w:t>с автоматической трансмиссией</w:t>
      </w:r>
      <w:r w:rsidRPr="00D17F6C">
        <w:rPr>
          <w:rFonts w:ascii="Times New Roman" w:hAnsi="Times New Roman"/>
          <w:u w:val="single"/>
        </w:rPr>
        <w:t xml:space="preserve"> 39 чел.,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36" w:rsidRPr="00D17F6C" w:rsidRDefault="00AA6236" w:rsidP="00DE192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учебного оборудования </w:t>
      </w:r>
    </w:p>
    <w:p w:rsidR="00AA6236" w:rsidRPr="00D17F6C" w:rsidRDefault="00AA6236" w:rsidP="00AA62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учебного кабинета № 1 по адресу осуществления образовательной </w:t>
      </w:r>
    </w:p>
    <w:p w:rsidR="00AA6236" w:rsidRPr="00D17F6C" w:rsidRDefault="00AA6236" w:rsidP="00AA62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по адресу: </w:t>
      </w:r>
      <w:proofErr w:type="gramStart"/>
      <w:r w:rsidRPr="00D17F6C">
        <w:rPr>
          <w:rFonts w:ascii="Times New Roman" w:eastAsia="Times New Roman" w:hAnsi="Times New Roman" w:cs="Times New Roman"/>
          <w:sz w:val="24"/>
          <w:szCs w:val="24"/>
        </w:rPr>
        <w:t>190005,г.</w:t>
      </w:r>
      <w:proofErr w:type="gramEnd"/>
      <w:r w:rsidRPr="00D17F6C">
        <w:rPr>
          <w:rFonts w:ascii="Times New Roman" w:eastAsia="Times New Roman" w:hAnsi="Times New Roman" w:cs="Times New Roman"/>
          <w:sz w:val="24"/>
          <w:szCs w:val="24"/>
        </w:rPr>
        <w:t xml:space="preserve"> Санкт – Петербург, ул. 7-ая Красноармейская, д. 25, Литер А 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2268"/>
      </w:tblGrid>
      <w:tr w:rsidR="00AA6236" w:rsidRPr="00D17F6C" w:rsidTr="00FF6355">
        <w:tc>
          <w:tcPr>
            <w:tcW w:w="6521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A6236" w:rsidRPr="00D17F6C" w:rsidTr="00FF6355">
        <w:tc>
          <w:tcPr>
            <w:tcW w:w="6521" w:type="dxa"/>
          </w:tcPr>
          <w:p w:rsidR="00AA6236" w:rsidRPr="00D17F6C" w:rsidRDefault="00AA6236" w:rsidP="00FF6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AA6236" w:rsidRPr="00D17F6C" w:rsidRDefault="00AA6236" w:rsidP="00FF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Магнитная доска со схемой населенного пункта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пассажиров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торможения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устройство прицепа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AA6236" w:rsidRPr="00D17F6C" w:rsidRDefault="00AA6236" w:rsidP="00FF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36" w:rsidRPr="00D17F6C" w:rsidRDefault="00AA6236" w:rsidP="00AA62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A6236" w:rsidRPr="00D17F6C" w:rsidTr="00FF6355">
        <w:tc>
          <w:tcPr>
            <w:tcW w:w="10206" w:type="dxa"/>
            <w:gridSpan w:val="4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10206" w:type="dxa"/>
            <w:gridSpan w:val="4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10206" w:type="dxa"/>
            <w:gridSpan w:val="4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10206" w:type="dxa"/>
            <w:gridSpan w:val="4"/>
          </w:tcPr>
          <w:p w:rsidR="00AA6236" w:rsidRPr="00D17F6C" w:rsidRDefault="00AA6236" w:rsidP="00FF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A6236" w:rsidRPr="00D17F6C" w:rsidTr="00FF6355">
        <w:tc>
          <w:tcPr>
            <w:tcW w:w="6516" w:type="dxa"/>
          </w:tcPr>
          <w:p w:rsidR="00AA6236" w:rsidRPr="00D17F6C" w:rsidRDefault="00AA6236" w:rsidP="00FF63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</w:tcPr>
          <w:p w:rsidR="00AA6236" w:rsidRPr="00D17F6C" w:rsidRDefault="00AA6236" w:rsidP="00FF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6236" w:rsidRPr="00D17F6C" w:rsidRDefault="00AA6236" w:rsidP="00FF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6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A6236" w:rsidRPr="00D17F6C" w:rsidRDefault="00AA6236" w:rsidP="00AA62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Информационно-методические и иные материалы: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Учебный план: Учебный план подготовки водителей транспортных средств категории «В».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график: В наличии, составляется ежемесячно.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разработки: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соответствующая примерная программа профессиональной подготовки водителей транспортных средств категории «В», утвержденная в установленном порядке в наличии;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подготовки водителей транспортных средств категории «В», согласованная с Госавтоинспекцией и утвержденная  руководителем организации, осуществляющей образовательную деятельность</w:t>
      </w:r>
      <w:r w:rsidRPr="00D17F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17F6C">
        <w:rPr>
          <w:rFonts w:ascii="Times New Roman" w:eastAsia="Times New Roman" w:hAnsi="Times New Roman" w:cs="Times New Roman"/>
          <w:sz w:val="24"/>
          <w:szCs w:val="24"/>
        </w:rPr>
        <w:t>в наличии;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организации и осуществлению образовательного процесса, утвержденные руководителем организации, осуществляющей образовательную деятельность в наличии; 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D17F6C">
        <w:rPr>
          <w:rFonts w:ascii="Times New Roman" w:eastAsia="Times New Roman" w:hAnsi="Times New Roman" w:cs="Times New Roman"/>
          <w:sz w:val="24"/>
          <w:szCs w:val="24"/>
        </w:rPr>
        <w:t>обучающихся,  утвержденные</w:t>
      </w:r>
      <w:proofErr w:type="gramEnd"/>
      <w:r w:rsidRPr="00D17F6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организации, осуществляющей образовательную деятельность в наличии;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расписание занятий учебных групп в наличии;</w:t>
      </w:r>
    </w:p>
    <w:p w:rsidR="00AA6236" w:rsidRPr="00D17F6C" w:rsidRDefault="00AA6236" w:rsidP="00AA6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 в наличии.</w:t>
      </w:r>
    </w:p>
    <w:p w:rsidR="00AA6236" w:rsidRPr="00D17F6C" w:rsidRDefault="00AA6236" w:rsidP="00AA623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AA6236" w:rsidRPr="00D17F6C" w:rsidRDefault="00AA6236" w:rsidP="00A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F6C">
        <w:rPr>
          <w:rFonts w:ascii="Times New Roman" w:eastAsia="Times New Roman" w:hAnsi="Times New Roman" w:cs="Times New Roman"/>
          <w:sz w:val="24"/>
          <w:szCs w:val="24"/>
        </w:rPr>
        <w:t>Компьютер с соответствующим программным обеспечением: 3 шт.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</w:p>
    <w:p w:rsidR="00E70BD1" w:rsidRPr="00D17F6C" w:rsidRDefault="00E70BD1" w:rsidP="002E38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b/>
          <w:sz w:val="24"/>
          <w:szCs w:val="24"/>
          <w:u w:val="single"/>
        </w:rPr>
        <w:t>Учебники и учебные пособия:</w:t>
      </w:r>
    </w:p>
    <w:p w:rsidR="00E70BD1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*</w:t>
      </w:r>
      <w:r w:rsidR="00E70BD1" w:rsidRPr="00D17F6C">
        <w:rPr>
          <w:rFonts w:ascii="Times New Roman" w:hAnsi="Times New Roman" w:cs="Times New Roman"/>
          <w:sz w:val="24"/>
          <w:szCs w:val="24"/>
        </w:rPr>
        <w:t>Мультимедийная программа подготовки водителей ТС категрии «В»</w:t>
      </w:r>
    </w:p>
    <w:p w:rsidR="00E70BD1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*</w:t>
      </w:r>
      <w:r w:rsidR="00E70BD1" w:rsidRPr="00D17F6C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деятельности </w:t>
      </w:r>
      <w:proofErr w:type="gramStart"/>
      <w:r w:rsidR="00E70BD1" w:rsidRPr="00D17F6C">
        <w:rPr>
          <w:rFonts w:ascii="Times New Roman" w:hAnsi="Times New Roman" w:cs="Times New Roman"/>
          <w:sz w:val="24"/>
          <w:szCs w:val="24"/>
        </w:rPr>
        <w:t>водителя.</w:t>
      </w:r>
      <w:r w:rsidRPr="00D17F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0BD1" w:rsidRPr="00D17F6C">
        <w:rPr>
          <w:rFonts w:ascii="Times New Roman" w:hAnsi="Times New Roman" w:cs="Times New Roman"/>
          <w:sz w:val="24"/>
          <w:szCs w:val="24"/>
        </w:rPr>
        <w:t>Учебник  8 шт.</w:t>
      </w:r>
      <w:r w:rsidRPr="00D17F6C">
        <w:rPr>
          <w:rFonts w:ascii="Times New Roman" w:hAnsi="Times New Roman" w:cs="Times New Roman"/>
          <w:sz w:val="24"/>
          <w:szCs w:val="24"/>
        </w:rPr>
        <w:t>)</w:t>
      </w:r>
    </w:p>
    <w:p w:rsidR="00E70BD1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*</w:t>
      </w:r>
      <w:r w:rsidR="00E70BD1" w:rsidRPr="00D17F6C">
        <w:rPr>
          <w:rFonts w:ascii="Times New Roman" w:hAnsi="Times New Roman" w:cs="Times New Roman"/>
          <w:sz w:val="24"/>
          <w:szCs w:val="24"/>
        </w:rPr>
        <w:t>Устройство и техническое обслуживание транспортных средств категории "Д" как объектов управления.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 xml:space="preserve">Учебник по </w:t>
      </w:r>
      <w:proofErr w:type="gramStart"/>
      <w:r w:rsidRPr="00D17F6C">
        <w:rPr>
          <w:rFonts w:ascii="Times New Roman" w:hAnsi="Times New Roman" w:cs="Times New Roman"/>
          <w:sz w:val="24"/>
          <w:szCs w:val="24"/>
        </w:rPr>
        <w:t>устройству  ТС</w:t>
      </w:r>
      <w:proofErr w:type="gramEnd"/>
      <w:r w:rsidR="002E383D" w:rsidRPr="00D17F6C">
        <w:rPr>
          <w:rFonts w:ascii="Times New Roman" w:hAnsi="Times New Roman" w:cs="Times New Roman"/>
          <w:sz w:val="24"/>
          <w:szCs w:val="24"/>
        </w:rPr>
        <w:t xml:space="preserve">(Учебник </w:t>
      </w:r>
      <w:r w:rsidRPr="00D17F6C">
        <w:rPr>
          <w:rFonts w:ascii="Times New Roman" w:hAnsi="Times New Roman" w:cs="Times New Roman"/>
          <w:sz w:val="24"/>
          <w:szCs w:val="24"/>
        </w:rPr>
        <w:t xml:space="preserve"> 8 шт.</w:t>
      </w:r>
      <w:r w:rsidR="002E383D" w:rsidRPr="00D17F6C">
        <w:rPr>
          <w:rFonts w:ascii="Times New Roman" w:hAnsi="Times New Roman" w:cs="Times New Roman"/>
          <w:sz w:val="24"/>
          <w:szCs w:val="24"/>
        </w:rPr>
        <w:t>)</w:t>
      </w:r>
    </w:p>
    <w:p w:rsidR="002E383D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Правила (ПДД 20 г.) – 8 шт.</w:t>
      </w:r>
    </w:p>
    <w:p w:rsidR="002E383D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Экзаменационные б</w:t>
      </w:r>
      <w:r w:rsidR="00D17F6C">
        <w:rPr>
          <w:rFonts w:ascii="Times New Roman" w:hAnsi="Times New Roman" w:cs="Times New Roman"/>
          <w:sz w:val="24"/>
          <w:szCs w:val="24"/>
        </w:rPr>
        <w:t>и</w:t>
      </w:r>
      <w:r w:rsidRPr="00D17F6C">
        <w:rPr>
          <w:rFonts w:ascii="Times New Roman" w:hAnsi="Times New Roman" w:cs="Times New Roman"/>
          <w:sz w:val="24"/>
          <w:szCs w:val="24"/>
        </w:rPr>
        <w:t>леты (ЭБ 20</w:t>
      </w:r>
      <w:r w:rsidR="00D17F6C" w:rsidRPr="00D17F6C">
        <w:rPr>
          <w:rFonts w:ascii="Times New Roman" w:hAnsi="Times New Roman" w:cs="Times New Roman"/>
          <w:sz w:val="24"/>
          <w:szCs w:val="24"/>
        </w:rPr>
        <w:t>20</w:t>
      </w:r>
      <w:r w:rsidRPr="00D17F6C">
        <w:rPr>
          <w:rFonts w:ascii="Times New Roman" w:hAnsi="Times New Roman" w:cs="Times New Roman"/>
          <w:sz w:val="24"/>
          <w:szCs w:val="24"/>
        </w:rPr>
        <w:t xml:space="preserve"> г.)  – 8 шт.</w:t>
      </w:r>
    </w:p>
    <w:p w:rsidR="002E383D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lastRenderedPageBreak/>
        <w:t>Доступ к библиотечным ресурсам ЧОУ ДО «Автошколы «Борика» открыт с 09:00 до 22:00 ежедневно.</w:t>
      </w:r>
    </w:p>
    <w:p w:rsidR="00E70BD1" w:rsidRPr="00D17F6C" w:rsidRDefault="00E70BD1" w:rsidP="002E38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F6C">
        <w:rPr>
          <w:rFonts w:ascii="Times New Roman" w:hAnsi="Times New Roman" w:cs="Times New Roman"/>
          <w:sz w:val="24"/>
          <w:szCs w:val="24"/>
        </w:rPr>
        <w:t> </w:t>
      </w:r>
      <w:r w:rsidRPr="00D17F6C">
        <w:rPr>
          <w:rFonts w:ascii="Times New Roman" w:hAnsi="Times New Roman" w:cs="Times New Roman"/>
          <w:b/>
          <w:sz w:val="24"/>
          <w:szCs w:val="24"/>
          <w:u w:val="single"/>
        </w:rPr>
        <w:t>Учебные площадки:</w:t>
      </w:r>
    </w:p>
    <w:p w:rsidR="002E383D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 xml:space="preserve">1)         </w:t>
      </w:r>
      <w:r w:rsidR="002E383D" w:rsidRPr="00D17F6C">
        <w:rPr>
          <w:rFonts w:ascii="Times New Roman" w:hAnsi="Times New Roman" w:cs="Times New Roman"/>
          <w:sz w:val="24"/>
          <w:szCs w:val="24"/>
        </w:rPr>
        <w:t xml:space="preserve">Режим работы: с </w:t>
      </w:r>
      <w:r w:rsidR="00D17F6C" w:rsidRPr="00D17F6C">
        <w:rPr>
          <w:rFonts w:ascii="Times New Roman" w:hAnsi="Times New Roman" w:cs="Times New Roman"/>
          <w:sz w:val="24"/>
          <w:szCs w:val="24"/>
        </w:rPr>
        <w:t>06</w:t>
      </w:r>
      <w:r w:rsidR="002E383D" w:rsidRPr="00D17F6C">
        <w:rPr>
          <w:rFonts w:ascii="Times New Roman" w:hAnsi="Times New Roman" w:cs="Times New Roman"/>
          <w:sz w:val="24"/>
          <w:szCs w:val="24"/>
        </w:rPr>
        <w:t xml:space="preserve">:00 до </w:t>
      </w:r>
      <w:r w:rsidR="00D17F6C" w:rsidRPr="00D17F6C">
        <w:rPr>
          <w:rFonts w:ascii="Times New Roman" w:hAnsi="Times New Roman" w:cs="Times New Roman"/>
          <w:sz w:val="24"/>
          <w:szCs w:val="24"/>
        </w:rPr>
        <w:t>00</w:t>
      </w:r>
      <w:r w:rsidR="002E383D" w:rsidRPr="00D17F6C">
        <w:rPr>
          <w:rFonts w:ascii="Times New Roman" w:hAnsi="Times New Roman" w:cs="Times New Roman"/>
          <w:sz w:val="24"/>
          <w:szCs w:val="24"/>
        </w:rPr>
        <w:t>:00, тел: (812)985-56-39</w:t>
      </w:r>
    </w:p>
    <w:p w:rsidR="002E383D" w:rsidRPr="00D17F6C" w:rsidRDefault="002E383D" w:rsidP="00D17F6C">
      <w:pPr>
        <w:ind w:right="-284"/>
        <w:rPr>
          <w:rFonts w:ascii="Times New Roman" w:hAnsi="Times New Roman" w:cs="Times New Roman"/>
          <w:u w:val="single"/>
        </w:rPr>
      </w:pPr>
      <w:proofErr w:type="gramStart"/>
      <w:r w:rsidRPr="00D17F6C">
        <w:rPr>
          <w:rFonts w:ascii="Times New Roman" w:hAnsi="Times New Roman" w:cs="Times New Roman"/>
          <w:sz w:val="24"/>
          <w:szCs w:val="24"/>
        </w:rPr>
        <w:t>1</w:t>
      </w:r>
      <w:r w:rsidR="00D17F6C" w:rsidRPr="00D17F6C">
        <w:rPr>
          <w:rFonts w:ascii="Times New Roman" w:hAnsi="Times New Roman" w:cs="Times New Roman"/>
          <w:sz w:val="24"/>
          <w:szCs w:val="24"/>
        </w:rPr>
        <w:t>97183</w:t>
      </w:r>
      <w:r w:rsidRPr="00D17F6C">
        <w:rPr>
          <w:rFonts w:ascii="Times New Roman" w:hAnsi="Times New Roman" w:cs="Times New Roman"/>
          <w:sz w:val="24"/>
          <w:szCs w:val="24"/>
        </w:rPr>
        <w:t>,г.</w:t>
      </w:r>
      <w:proofErr w:type="gramEnd"/>
      <w:r w:rsidRPr="00D17F6C">
        <w:rPr>
          <w:rFonts w:ascii="Times New Roman" w:hAnsi="Times New Roman" w:cs="Times New Roman"/>
          <w:sz w:val="24"/>
          <w:szCs w:val="24"/>
        </w:rPr>
        <w:t xml:space="preserve"> Санкт – Петербург, </w:t>
      </w:r>
      <w:r w:rsidR="00D17F6C" w:rsidRPr="00D17F6C">
        <w:rPr>
          <w:rFonts w:ascii="Times New Roman" w:hAnsi="Times New Roman" w:cs="Times New Roman"/>
          <w:u w:val="single"/>
        </w:rPr>
        <w:t>г. Санкт-Петербург, пр. Коломяжский, 10, лит. А</w:t>
      </w:r>
      <w:r w:rsidRPr="00D17F6C">
        <w:rPr>
          <w:rFonts w:ascii="Times New Roman" w:hAnsi="Times New Roman" w:cs="Times New Roman"/>
          <w:sz w:val="24"/>
          <w:szCs w:val="24"/>
        </w:rPr>
        <w:t xml:space="preserve">., учебная закрытая  </w:t>
      </w:r>
      <w:r w:rsidR="00D17F6C" w:rsidRPr="00D17F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7F6C">
        <w:rPr>
          <w:rFonts w:ascii="Times New Roman" w:hAnsi="Times New Roman" w:cs="Times New Roman"/>
          <w:sz w:val="24"/>
          <w:szCs w:val="24"/>
        </w:rPr>
        <w:t>площадка</w:t>
      </w:r>
    </w:p>
    <w:p w:rsidR="00E70BD1" w:rsidRPr="00D17F6C" w:rsidRDefault="002E383D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Объекты спорта в Автошколе отсутствуют.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Для лиц с ограниченными возможностями на входной дверив помещения организации размещена справочная информация о доступе в помещение. При необходимости лица с ограниченными возможностями здоровья могут быть обеспечены следующими условиями: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- специальными учебниками, учебными пособиями и дидактическими материалами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-услугами ассистента (помощника), оказывающего обучающимся необходимую техническую помощь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-специальными техническими средствами обучения коллективного и индивидуального пользования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-учебными, лекционными материалами в электронном виде</w:t>
      </w:r>
    </w:p>
    <w:p w:rsidR="00E70BD1" w:rsidRPr="00D17F6C" w:rsidRDefault="00E70BD1" w:rsidP="002E383D">
      <w:pPr>
        <w:rPr>
          <w:rFonts w:ascii="Times New Roman" w:hAnsi="Times New Roman" w:cs="Times New Roman"/>
          <w:sz w:val="24"/>
          <w:szCs w:val="24"/>
        </w:rPr>
      </w:pPr>
      <w:r w:rsidRPr="00D17F6C">
        <w:rPr>
          <w:rFonts w:ascii="Times New Roman" w:hAnsi="Times New Roman" w:cs="Times New Roman"/>
          <w:sz w:val="24"/>
          <w:szCs w:val="24"/>
        </w:rPr>
        <w:t>-дублированием звуковой справочной информации визуальной на информационном стенде, размещенном в учебном классе.</w:t>
      </w:r>
    </w:p>
    <w:p w:rsidR="00E70BD1" w:rsidRPr="00D17F6C" w:rsidRDefault="00E70BD1" w:rsidP="00A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897" w:rsidRPr="00D17F6C" w:rsidRDefault="00BB6897">
      <w:pPr>
        <w:rPr>
          <w:rFonts w:ascii="Times New Roman" w:hAnsi="Times New Roman" w:cs="Times New Roman"/>
          <w:sz w:val="24"/>
          <w:szCs w:val="24"/>
        </w:rPr>
      </w:pPr>
    </w:p>
    <w:sectPr w:rsidR="00BB6897" w:rsidRPr="00D17F6C" w:rsidSect="00DE192F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EF" w:rsidRDefault="009477EF" w:rsidP="00AA6236">
      <w:pPr>
        <w:spacing w:after="0" w:line="240" w:lineRule="auto"/>
      </w:pPr>
      <w:r>
        <w:separator/>
      </w:r>
    </w:p>
  </w:endnote>
  <w:endnote w:type="continuationSeparator" w:id="0">
    <w:p w:rsidR="009477EF" w:rsidRDefault="009477EF" w:rsidP="00A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EF" w:rsidRDefault="009477EF" w:rsidP="00AA6236">
      <w:pPr>
        <w:spacing w:after="0" w:line="240" w:lineRule="auto"/>
      </w:pPr>
      <w:r>
        <w:separator/>
      </w:r>
    </w:p>
  </w:footnote>
  <w:footnote w:type="continuationSeparator" w:id="0">
    <w:p w:rsidR="009477EF" w:rsidRDefault="009477EF" w:rsidP="00AA6236">
      <w:pPr>
        <w:spacing w:after="0" w:line="240" w:lineRule="auto"/>
      </w:pPr>
      <w:r>
        <w:continuationSeparator/>
      </w:r>
    </w:p>
  </w:footnote>
  <w:footnote w:id="1">
    <w:p w:rsidR="00AA6236" w:rsidRPr="004B031D" w:rsidRDefault="00AA6236" w:rsidP="00AA6236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6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=(0,75*Фпом*П)/Ргр</w:t>
      </w:r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AA6236" w:rsidRPr="004B031D" w:rsidRDefault="00AA6236" w:rsidP="00AA6236">
      <w:pPr>
        <w:pStyle w:val="a7"/>
        <w:jc w:val="both"/>
        <w:rPr>
          <w:sz w:val="18"/>
          <w:szCs w:val="18"/>
        </w:rPr>
      </w:pPr>
      <w:proofErr w:type="gramStart"/>
      <w:r w:rsidRPr="004B031D">
        <w:rPr>
          <w:spacing w:val="-4"/>
          <w:sz w:val="18"/>
          <w:szCs w:val="18"/>
        </w:rPr>
        <w:t>где  n</w:t>
      </w:r>
      <w:proofErr w:type="gram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Фпом – фонд времени использования помещения в часах;  П –  количество оборудованных учебных кабинетов; </w:t>
      </w:r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  <w:footnote w:id="2">
    <w:p w:rsidR="00AA6236" w:rsidRDefault="00AA6236" w:rsidP="00AA623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30A"/>
    <w:multiLevelType w:val="hybridMultilevel"/>
    <w:tmpl w:val="F4A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00"/>
    <w:multiLevelType w:val="multilevel"/>
    <w:tmpl w:val="CF32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E1D87"/>
    <w:multiLevelType w:val="multilevel"/>
    <w:tmpl w:val="1900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22B4"/>
    <w:multiLevelType w:val="multilevel"/>
    <w:tmpl w:val="3946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059F7"/>
    <w:multiLevelType w:val="multilevel"/>
    <w:tmpl w:val="2780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D3F28"/>
    <w:multiLevelType w:val="multilevel"/>
    <w:tmpl w:val="2D12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505E8"/>
    <w:multiLevelType w:val="hybridMultilevel"/>
    <w:tmpl w:val="A4BA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40CD"/>
    <w:multiLevelType w:val="multilevel"/>
    <w:tmpl w:val="79D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4556E"/>
    <w:multiLevelType w:val="hybridMultilevel"/>
    <w:tmpl w:val="A4CA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1A99"/>
    <w:multiLevelType w:val="multilevel"/>
    <w:tmpl w:val="2FD2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6261B"/>
    <w:multiLevelType w:val="multilevel"/>
    <w:tmpl w:val="3068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93B3A"/>
    <w:multiLevelType w:val="multilevel"/>
    <w:tmpl w:val="79D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746E0"/>
    <w:multiLevelType w:val="hybridMultilevel"/>
    <w:tmpl w:val="A636EF56"/>
    <w:lvl w:ilvl="0" w:tplc="6428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12227"/>
    <w:multiLevelType w:val="hybridMultilevel"/>
    <w:tmpl w:val="531A8B28"/>
    <w:lvl w:ilvl="0" w:tplc="E0A81232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4" w15:restartNumberingAfterBreak="0">
    <w:nsid w:val="5FFF0E2A"/>
    <w:multiLevelType w:val="multilevel"/>
    <w:tmpl w:val="22BE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F27BE"/>
    <w:multiLevelType w:val="hybridMultilevel"/>
    <w:tmpl w:val="085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5DE3"/>
    <w:multiLevelType w:val="multilevel"/>
    <w:tmpl w:val="DE3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EB086A"/>
    <w:multiLevelType w:val="hybridMultilevel"/>
    <w:tmpl w:val="DD26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503F"/>
    <w:multiLevelType w:val="hybridMultilevel"/>
    <w:tmpl w:val="DD26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36"/>
    <w:rsid w:val="001257AF"/>
    <w:rsid w:val="002E383D"/>
    <w:rsid w:val="00356874"/>
    <w:rsid w:val="009477EF"/>
    <w:rsid w:val="00AA6236"/>
    <w:rsid w:val="00BB6897"/>
    <w:rsid w:val="00D17F6C"/>
    <w:rsid w:val="00DE192F"/>
    <w:rsid w:val="00E70BD1"/>
    <w:rsid w:val="00F10D3E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E13F9"/>
  <w15:docId w15:val="{8D2A37DD-5040-47D0-9E8E-3CD32EF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2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A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623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A6236"/>
    <w:rPr>
      <w:vertAlign w:val="superscript"/>
    </w:rPr>
  </w:style>
  <w:style w:type="paragraph" w:customStyle="1" w:styleId="a7">
    <w:name w:val="сноска"/>
    <w:basedOn w:val="a4"/>
    <w:link w:val="a8"/>
    <w:qFormat/>
    <w:rsid w:val="00AA6236"/>
    <w:rPr>
      <w:sz w:val="16"/>
      <w:szCs w:val="16"/>
    </w:rPr>
  </w:style>
  <w:style w:type="character" w:customStyle="1" w:styleId="a8">
    <w:name w:val="сноска Знак"/>
    <w:link w:val="a7"/>
    <w:rsid w:val="00AA6236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trong"/>
    <w:basedOn w:val="a0"/>
    <w:uiPriority w:val="22"/>
    <w:qFormat/>
    <w:rsid w:val="00E70BD1"/>
    <w:rPr>
      <w:b/>
      <w:bCs/>
    </w:rPr>
  </w:style>
  <w:style w:type="paragraph" w:styleId="aa">
    <w:name w:val="Normal (Web)"/>
    <w:basedOn w:val="a"/>
    <w:uiPriority w:val="99"/>
    <w:semiHidden/>
    <w:unhideWhenUsed/>
    <w:rsid w:val="00E7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70BD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BD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7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Черева Екатерина Александровна</cp:lastModifiedBy>
  <cp:revision>8</cp:revision>
  <dcterms:created xsi:type="dcterms:W3CDTF">2017-09-10T15:56:00Z</dcterms:created>
  <dcterms:modified xsi:type="dcterms:W3CDTF">2020-11-06T09:22:00Z</dcterms:modified>
</cp:coreProperties>
</file>